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DBF1" w14:textId="73DBBFFD" w:rsidR="009C5115" w:rsidRPr="00DB6C2A" w:rsidRDefault="00DB6C2A" w:rsidP="00DB6C2A">
      <w:pPr>
        <w:rPr>
          <w:rFonts w:ascii="Calibri" w:hAnsi="Calibri" w:cs="Calibri"/>
        </w:rPr>
      </w:pPr>
      <w:r w:rsidRPr="00DB6C2A">
        <w:rPr>
          <w:rFonts w:ascii="Calibri" w:hAnsi="Calibri" w:cs="Calibri"/>
        </w:rPr>
        <w:t xml:space="preserve">Mohamed Mahgoub, PhD and PE, is an NJIT Associate Professor and Concrete Industry Management Program Director. He is also a Fellow of ACI. He is an expert in bridge rehabilitation, inspection, rating, design and analysis. Dr. Mahgoub received his Master’s Degree from McMaster University in Hamilton, Ontario, Canada and his doctorate from Carleton University, Ottawa, Canada. Prior to joining NJIT, he was the lead bridge engineer for the Chicago consulting firm Alfred Benesch &amp; Company, working on bridge design for the Michigan DOT. His personal experience includes: highway bridge analysis and design, rehabilitation and construction, and scour analysis. </w:t>
      </w:r>
      <w:r w:rsidR="0099397D" w:rsidRPr="00DB6C2A">
        <w:rPr>
          <w:rFonts w:ascii="Calibri" w:hAnsi="Calibri" w:cs="Calibri"/>
        </w:rPr>
        <w:t>Dr. Mahgoub has designed several bridges in Michigan, Illinois, Wisconsin and Pennsylvania. He has also performed several bridge inspections and load rating in several big cities in Michigan. He was in charge of performing annual scour analyses of all primary and secondary bridges in Calhoun County, MI.</w:t>
      </w:r>
      <w:r w:rsidR="0099397D">
        <w:rPr>
          <w:rFonts w:ascii="Calibri" w:hAnsi="Calibri" w:cs="Calibri"/>
        </w:rPr>
        <w:t xml:space="preserve"> </w:t>
      </w:r>
      <w:r w:rsidRPr="00DB6C2A">
        <w:rPr>
          <w:rFonts w:ascii="Calibri" w:hAnsi="Calibri" w:cs="Calibri"/>
        </w:rPr>
        <w:t xml:space="preserve">After joining NJIT, Dr. Mahgoub was involved in research of several construction material projects for several associations, companies, and state institutions. He was also involved in </w:t>
      </w:r>
      <w:r w:rsidR="0099397D">
        <w:rPr>
          <w:rFonts w:ascii="Calibri" w:hAnsi="Calibri" w:cs="Calibri"/>
        </w:rPr>
        <w:t xml:space="preserve">RAC </w:t>
      </w:r>
      <w:r w:rsidRPr="00DB6C2A">
        <w:rPr>
          <w:rFonts w:ascii="Calibri" w:hAnsi="Calibri" w:cs="Calibri"/>
        </w:rPr>
        <w:t>research</w:t>
      </w:r>
      <w:r w:rsidR="0099397D">
        <w:rPr>
          <w:rFonts w:ascii="Calibri" w:hAnsi="Calibri" w:cs="Calibri"/>
        </w:rPr>
        <w:t xml:space="preserve">. </w:t>
      </w:r>
      <w:r w:rsidRPr="00DB6C2A">
        <w:rPr>
          <w:rFonts w:ascii="Calibri" w:hAnsi="Calibri" w:cs="Calibri"/>
        </w:rPr>
        <w:t>Dr. Mahgoub has served as a member in organizations such as ASCE, PCI, ICRI, and ACI. Dr. Mahgoub has been appointed as the vice president of the local New Jersey ACI Chapter</w:t>
      </w:r>
      <w:r w:rsidR="0099397D">
        <w:rPr>
          <w:rFonts w:ascii="Calibri" w:hAnsi="Calibri" w:cs="Calibri"/>
        </w:rPr>
        <w:t xml:space="preserve">, </w:t>
      </w:r>
      <w:r w:rsidRPr="00DB6C2A">
        <w:rPr>
          <w:rFonts w:ascii="Calibri" w:hAnsi="Calibri" w:cs="Calibri"/>
        </w:rPr>
        <w:t>has been selected as a judge for their annual award</w:t>
      </w:r>
      <w:r w:rsidR="0099397D">
        <w:rPr>
          <w:rFonts w:ascii="Calibri" w:hAnsi="Calibri" w:cs="Calibri"/>
        </w:rPr>
        <w:t xml:space="preserve">, and </w:t>
      </w:r>
      <w:r w:rsidRPr="00DB6C2A">
        <w:rPr>
          <w:rFonts w:ascii="Calibri" w:hAnsi="Calibri" w:cs="Calibri"/>
        </w:rPr>
        <w:t>is also the advisor of NJIT ACI Student Chapter. Dr. Mahgoub has more than 20 technical and scientific publications and presentations to his credit. Dr. Mahgoub has been also serving as a panelist for the NSF and NRC.</w:t>
      </w:r>
    </w:p>
    <w:sectPr w:rsidR="009C5115" w:rsidRPr="00DB6C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C2A"/>
    <w:rsid w:val="006F547E"/>
    <w:rsid w:val="007E1AAA"/>
    <w:rsid w:val="0099397D"/>
    <w:rsid w:val="009C5115"/>
    <w:rsid w:val="00A011C4"/>
    <w:rsid w:val="00A8271E"/>
    <w:rsid w:val="00B04A61"/>
    <w:rsid w:val="00DB6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2A7C"/>
  <w15:chartTrackingRefBased/>
  <w15:docId w15:val="{F2D6F91C-035F-4BD3-9375-4CF88F286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6C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6C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6C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6C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6C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6C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6C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6C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6C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C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6C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6C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6C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6C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6C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C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C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C2A"/>
    <w:rPr>
      <w:rFonts w:eastAsiaTheme="majorEastAsia" w:cstheme="majorBidi"/>
      <w:color w:val="272727" w:themeColor="text1" w:themeTint="D8"/>
    </w:rPr>
  </w:style>
  <w:style w:type="paragraph" w:styleId="Title">
    <w:name w:val="Title"/>
    <w:basedOn w:val="Normal"/>
    <w:next w:val="Normal"/>
    <w:link w:val="TitleChar"/>
    <w:uiPriority w:val="10"/>
    <w:qFormat/>
    <w:rsid w:val="00DB6C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6C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C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6C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C2A"/>
    <w:pPr>
      <w:spacing w:before="160"/>
      <w:jc w:val="center"/>
    </w:pPr>
    <w:rPr>
      <w:i/>
      <w:iCs/>
      <w:color w:val="404040" w:themeColor="text1" w:themeTint="BF"/>
    </w:rPr>
  </w:style>
  <w:style w:type="character" w:customStyle="1" w:styleId="QuoteChar">
    <w:name w:val="Quote Char"/>
    <w:basedOn w:val="DefaultParagraphFont"/>
    <w:link w:val="Quote"/>
    <w:uiPriority w:val="29"/>
    <w:rsid w:val="00DB6C2A"/>
    <w:rPr>
      <w:i/>
      <w:iCs/>
      <w:color w:val="404040" w:themeColor="text1" w:themeTint="BF"/>
    </w:rPr>
  </w:style>
  <w:style w:type="paragraph" w:styleId="ListParagraph">
    <w:name w:val="List Paragraph"/>
    <w:basedOn w:val="Normal"/>
    <w:uiPriority w:val="34"/>
    <w:qFormat/>
    <w:rsid w:val="00DB6C2A"/>
    <w:pPr>
      <w:ind w:left="720"/>
      <w:contextualSpacing/>
    </w:pPr>
  </w:style>
  <w:style w:type="character" w:styleId="IntenseEmphasis">
    <w:name w:val="Intense Emphasis"/>
    <w:basedOn w:val="DefaultParagraphFont"/>
    <w:uiPriority w:val="21"/>
    <w:qFormat/>
    <w:rsid w:val="00DB6C2A"/>
    <w:rPr>
      <w:i/>
      <w:iCs/>
      <w:color w:val="0F4761" w:themeColor="accent1" w:themeShade="BF"/>
    </w:rPr>
  </w:style>
  <w:style w:type="paragraph" w:styleId="IntenseQuote">
    <w:name w:val="Intense Quote"/>
    <w:basedOn w:val="Normal"/>
    <w:next w:val="Normal"/>
    <w:link w:val="IntenseQuoteChar"/>
    <w:uiPriority w:val="30"/>
    <w:qFormat/>
    <w:rsid w:val="00DB6C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6C2A"/>
    <w:rPr>
      <w:i/>
      <w:iCs/>
      <w:color w:val="0F4761" w:themeColor="accent1" w:themeShade="BF"/>
    </w:rPr>
  </w:style>
  <w:style w:type="character" w:styleId="IntenseReference">
    <w:name w:val="Intense Reference"/>
    <w:basedOn w:val="DefaultParagraphFont"/>
    <w:uiPriority w:val="32"/>
    <w:qFormat/>
    <w:rsid w:val="00DB6C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Mackenzie Vasile</dc:creator>
  <cp:keywords/>
  <dc:description/>
  <cp:lastModifiedBy>Janet Leli</cp:lastModifiedBy>
  <cp:revision>2</cp:revision>
  <dcterms:created xsi:type="dcterms:W3CDTF">2025-10-01T21:37:00Z</dcterms:created>
  <dcterms:modified xsi:type="dcterms:W3CDTF">2025-10-01T21:37:00Z</dcterms:modified>
</cp:coreProperties>
</file>