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7D534" w14:textId="77777777" w:rsidR="008D310E" w:rsidRPr="008D310E" w:rsidRDefault="008D310E" w:rsidP="008D310E">
      <w:pPr>
        <w:shd w:val="clear" w:color="auto" w:fill="FFFFFF"/>
        <w:spacing w:after="0" w:line="240" w:lineRule="auto"/>
        <w:textAlignment w:val="baseline"/>
        <w:rPr>
          <w:rFonts w:ascii="Calibri" w:eastAsia="Times New Roman" w:hAnsi="Calibri" w:cs="Calibri"/>
          <w:color w:val="242424"/>
          <w:kern w:val="0"/>
          <w14:ligatures w14:val="none"/>
        </w:rPr>
      </w:pPr>
      <w:r w:rsidRPr="008D310E">
        <w:rPr>
          <w:rFonts w:ascii="Calibri" w:eastAsia="Times New Roman" w:hAnsi="Calibri" w:cs="Calibri"/>
          <w:color w:val="242424"/>
          <w:kern w:val="0"/>
          <w14:ligatures w14:val="none"/>
        </w:rPr>
        <w:t>Dr. Craig Thor has served as the Chief Scientist at the Federal Highway Administration’s Turner-Fairbank Highway Research Center (TFHRC) since August 2021. In this role he serves as a technical advisor to the Leadership Team at TFHRC and supports the Associate Administrator for Research and Development in areas of technical coordination, emerging scientific trends, and research planning. Dr. Thor coordinates research efforts across the research disciplines and other USDOT modes where there are common interests and applications.</w:t>
      </w:r>
    </w:p>
    <w:p w14:paraId="004AD33B" w14:textId="77777777" w:rsidR="008D310E" w:rsidRPr="008D310E" w:rsidRDefault="008D310E" w:rsidP="008D310E">
      <w:pPr>
        <w:shd w:val="clear" w:color="auto" w:fill="FFFFFF"/>
        <w:spacing w:after="0" w:line="240" w:lineRule="auto"/>
        <w:textAlignment w:val="baseline"/>
        <w:rPr>
          <w:rFonts w:ascii="Calibri" w:eastAsia="Times New Roman" w:hAnsi="Calibri" w:cs="Calibri"/>
          <w:color w:val="242424"/>
          <w:kern w:val="0"/>
          <w14:ligatures w14:val="none"/>
        </w:rPr>
      </w:pPr>
      <w:r w:rsidRPr="008D310E">
        <w:rPr>
          <w:rFonts w:ascii="Calibri" w:eastAsia="Times New Roman" w:hAnsi="Calibri" w:cs="Calibri"/>
          <w:color w:val="242424"/>
          <w:kern w:val="0"/>
          <w14:ligatures w14:val="none"/>
        </w:rPr>
        <w:t> </w:t>
      </w:r>
      <w:r w:rsidRPr="008D310E">
        <w:rPr>
          <w:rFonts w:ascii="Calibri" w:eastAsia="Times New Roman" w:hAnsi="Calibri" w:cs="Calibri"/>
          <w:color w:val="242424"/>
          <w:kern w:val="0"/>
          <w14:ligatures w14:val="none"/>
        </w:rPr>
        <w:br/>
        <w:t xml:space="preserve">Dr. Thor has been with FHWA for 16 years, previously serving as the Senior RD&amp;T Legislative and Budget Analyst and as Research Civil Engineer in the Office of Safety R&amp;D. He has a </w:t>
      </w:r>
      <w:proofErr w:type="gramStart"/>
      <w:r w:rsidRPr="008D310E">
        <w:rPr>
          <w:rFonts w:ascii="Calibri" w:eastAsia="Times New Roman" w:hAnsi="Calibri" w:cs="Calibri"/>
          <w:color w:val="242424"/>
          <w:kern w:val="0"/>
          <w14:ligatures w14:val="none"/>
        </w:rPr>
        <w:t>Bachelor’s</w:t>
      </w:r>
      <w:proofErr w:type="gramEnd"/>
      <w:r w:rsidRPr="008D310E">
        <w:rPr>
          <w:rFonts w:ascii="Calibri" w:eastAsia="Times New Roman" w:hAnsi="Calibri" w:cs="Calibri"/>
          <w:color w:val="242424"/>
          <w:kern w:val="0"/>
          <w14:ligatures w14:val="none"/>
        </w:rPr>
        <w:t xml:space="preserve"> degree in Material Science and Engineering from Michigan State University and a </w:t>
      </w:r>
      <w:proofErr w:type="gramStart"/>
      <w:r w:rsidRPr="008D310E">
        <w:rPr>
          <w:rFonts w:ascii="Calibri" w:eastAsia="Times New Roman" w:hAnsi="Calibri" w:cs="Calibri"/>
          <w:color w:val="242424"/>
          <w:kern w:val="0"/>
          <w14:ligatures w14:val="none"/>
        </w:rPr>
        <w:t>Master’s</w:t>
      </w:r>
      <w:proofErr w:type="gramEnd"/>
      <w:r w:rsidRPr="008D310E">
        <w:rPr>
          <w:rFonts w:ascii="Calibri" w:eastAsia="Times New Roman" w:hAnsi="Calibri" w:cs="Calibri"/>
          <w:color w:val="242424"/>
          <w:kern w:val="0"/>
          <w14:ligatures w14:val="none"/>
        </w:rPr>
        <w:t xml:space="preserve"> degree and Ph.D. in Biomedical Engineering from the Virginia Tech-Wake Forest School of Biomedical Engineering and Sciences.</w:t>
      </w:r>
    </w:p>
    <w:p w14:paraId="683D538D" w14:textId="77777777" w:rsidR="008D310E" w:rsidRPr="008D310E" w:rsidRDefault="008D310E">
      <w:pPr>
        <w:rPr>
          <w:rFonts w:ascii="Calibri" w:hAnsi="Calibri" w:cs="Calibri"/>
        </w:rPr>
      </w:pPr>
    </w:p>
    <w:p w14:paraId="2E5B5D07" w14:textId="77777777" w:rsidR="008D310E" w:rsidRPr="008D310E" w:rsidRDefault="008D310E">
      <w:pPr>
        <w:rPr>
          <w:rFonts w:ascii="Calibri" w:hAnsi="Calibri" w:cs="Calibri"/>
        </w:rPr>
      </w:pPr>
    </w:p>
    <w:sectPr w:rsidR="008D310E" w:rsidRPr="008D3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10E"/>
    <w:rsid w:val="008D310E"/>
    <w:rsid w:val="009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6D8F8"/>
  <w15:chartTrackingRefBased/>
  <w15:docId w15:val="{55BF768F-228C-48D2-9496-B19116B1B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3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31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31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31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31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1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1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1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1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31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31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31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31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31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1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1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10E"/>
    <w:rPr>
      <w:rFonts w:eastAsiaTheme="majorEastAsia" w:cstheme="majorBidi"/>
      <w:color w:val="272727" w:themeColor="text1" w:themeTint="D8"/>
    </w:rPr>
  </w:style>
  <w:style w:type="paragraph" w:styleId="Title">
    <w:name w:val="Title"/>
    <w:basedOn w:val="Normal"/>
    <w:next w:val="Normal"/>
    <w:link w:val="TitleChar"/>
    <w:uiPriority w:val="10"/>
    <w:qFormat/>
    <w:rsid w:val="008D3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1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1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1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10E"/>
    <w:pPr>
      <w:spacing w:before="160"/>
      <w:jc w:val="center"/>
    </w:pPr>
    <w:rPr>
      <w:i/>
      <w:iCs/>
      <w:color w:val="404040" w:themeColor="text1" w:themeTint="BF"/>
    </w:rPr>
  </w:style>
  <w:style w:type="character" w:customStyle="1" w:styleId="QuoteChar">
    <w:name w:val="Quote Char"/>
    <w:basedOn w:val="DefaultParagraphFont"/>
    <w:link w:val="Quote"/>
    <w:uiPriority w:val="29"/>
    <w:rsid w:val="008D310E"/>
    <w:rPr>
      <w:i/>
      <w:iCs/>
      <w:color w:val="404040" w:themeColor="text1" w:themeTint="BF"/>
    </w:rPr>
  </w:style>
  <w:style w:type="paragraph" w:styleId="ListParagraph">
    <w:name w:val="List Paragraph"/>
    <w:basedOn w:val="Normal"/>
    <w:uiPriority w:val="34"/>
    <w:qFormat/>
    <w:rsid w:val="008D310E"/>
    <w:pPr>
      <w:ind w:left="720"/>
      <w:contextualSpacing/>
    </w:pPr>
  </w:style>
  <w:style w:type="character" w:styleId="IntenseEmphasis">
    <w:name w:val="Intense Emphasis"/>
    <w:basedOn w:val="DefaultParagraphFont"/>
    <w:uiPriority w:val="21"/>
    <w:qFormat/>
    <w:rsid w:val="008D310E"/>
    <w:rPr>
      <w:i/>
      <w:iCs/>
      <w:color w:val="0F4761" w:themeColor="accent1" w:themeShade="BF"/>
    </w:rPr>
  </w:style>
  <w:style w:type="paragraph" w:styleId="IntenseQuote">
    <w:name w:val="Intense Quote"/>
    <w:basedOn w:val="Normal"/>
    <w:next w:val="Normal"/>
    <w:link w:val="IntenseQuoteChar"/>
    <w:uiPriority w:val="30"/>
    <w:qFormat/>
    <w:rsid w:val="008D3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10E"/>
    <w:rPr>
      <w:i/>
      <w:iCs/>
      <w:color w:val="0F4761" w:themeColor="accent1" w:themeShade="BF"/>
    </w:rPr>
  </w:style>
  <w:style w:type="character" w:styleId="IntenseReference">
    <w:name w:val="Intense Reference"/>
    <w:basedOn w:val="DefaultParagraphFont"/>
    <w:uiPriority w:val="32"/>
    <w:qFormat/>
    <w:rsid w:val="008D31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803</Characters>
  <Application>Microsoft Office Word</Application>
  <DocSecurity>0</DocSecurity>
  <Lines>6</Lines>
  <Paragraphs>1</Paragraphs>
  <ScaleCrop>false</ScaleCrop>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2026-09-14T10:59:00Z</dcterms:created>
  <dcterms:modified xsi:type="dcterms:W3CDTF">2026-09-14T11:01:00Z</dcterms:modified>
</cp:coreProperties>
</file>